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E75E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1C8F55E1" wp14:editId="41DE4E76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F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14:paraId="7032523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55892268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08F9D79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14:paraId="73CF52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14:paraId="73982D60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14:paraId="3011A97F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14:paraId="30A03D16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4"/>
      </w:tblGrid>
      <w:tr w:rsidR="00476BC7" w:rsidRPr="00B1707D" w14:paraId="524A3F98" w14:textId="77777777" w:rsidTr="00A22954">
        <w:trPr>
          <w:trHeight w:val="385"/>
        </w:trPr>
        <w:tc>
          <w:tcPr>
            <w:tcW w:w="4504" w:type="dxa"/>
          </w:tcPr>
          <w:p w14:paraId="0E544791" w14:textId="576D2A09" w:rsidR="00476BC7" w:rsidRPr="00B1707D" w:rsidRDefault="00476BC7" w:rsidP="00895FE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ведення особистого селянського господарства</w:t>
            </w:r>
            <w:r w:rsidR="00895FE5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в селі Раківчик</w:t>
            </w:r>
          </w:p>
        </w:tc>
      </w:tr>
      <w:tr w:rsidR="00A22954" w:rsidRPr="00B1707D" w14:paraId="1FC31972" w14:textId="77777777" w:rsidTr="00A22954">
        <w:trPr>
          <w:trHeight w:val="385"/>
        </w:trPr>
        <w:tc>
          <w:tcPr>
            <w:tcW w:w="4504" w:type="dxa"/>
          </w:tcPr>
          <w:p w14:paraId="76BF30E1" w14:textId="77777777" w:rsidR="00A22954" w:rsidRPr="00B1707D" w:rsidRDefault="00A22954" w:rsidP="00895FE5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</w:tbl>
    <w:p w14:paraId="057693B9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14:paraId="310DCA18" w14:textId="210BBCCE" w:rsidR="00FE40BE" w:rsidRDefault="00D947C9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r w:rsidR="00C06754">
        <w:rPr>
          <w:rFonts w:ascii="Times New Roman" w:hAnsi="Times New Roman"/>
          <w:kern w:val="2"/>
          <w:sz w:val="28"/>
          <w:szCs w:val="28"/>
        </w:rPr>
        <w:t>Грикуляка Павла Тарасовича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проект</w:t>
      </w:r>
      <w:r w:rsidR="00895FE5">
        <w:rPr>
          <w:rFonts w:ascii="Times New Roman" w:hAnsi="Times New Roman"/>
          <w:kern w:val="2"/>
          <w:sz w:val="28"/>
          <w:szCs w:val="28"/>
        </w:rPr>
        <w:t>у</w:t>
      </w:r>
      <w:r>
        <w:rPr>
          <w:rFonts w:ascii="Times New Roman" w:hAnsi="Times New Roman"/>
          <w:kern w:val="2"/>
          <w:sz w:val="28"/>
          <w:szCs w:val="28"/>
        </w:rPr>
        <w:t xml:space="preserve"> землеустрою щодо відведення земельн</w:t>
      </w:r>
      <w:r w:rsidR="00895FE5">
        <w:rPr>
          <w:rFonts w:ascii="Times New Roman" w:hAnsi="Times New Roman"/>
          <w:kern w:val="2"/>
          <w:sz w:val="28"/>
          <w:szCs w:val="28"/>
        </w:rPr>
        <w:t>ої</w:t>
      </w:r>
      <w:r>
        <w:rPr>
          <w:rFonts w:ascii="Times New Roman" w:hAnsi="Times New Roman"/>
          <w:kern w:val="2"/>
          <w:sz w:val="28"/>
          <w:szCs w:val="28"/>
        </w:rPr>
        <w:t xml:space="preserve"> ділян</w:t>
      </w:r>
      <w:r w:rsidR="00895FE5">
        <w:rPr>
          <w:rFonts w:ascii="Times New Roman" w:hAnsi="Times New Roman"/>
          <w:kern w:val="2"/>
          <w:sz w:val="28"/>
          <w:szCs w:val="28"/>
        </w:rPr>
        <w:t>ки, пропозиції постійної комісії з питань екології, використання земель, природних ресурсів та регулювання земельних в</w:t>
      </w:r>
      <w:r w:rsidR="004A24C1">
        <w:rPr>
          <w:rFonts w:ascii="Times New Roman" w:hAnsi="Times New Roman"/>
          <w:kern w:val="2"/>
          <w:sz w:val="28"/>
          <w:szCs w:val="28"/>
        </w:rPr>
        <w:t>ідносин,  відповідно до ст. 12,</w:t>
      </w:r>
      <w:r w:rsidR="00895FE5">
        <w:rPr>
          <w:rFonts w:ascii="Times New Roman" w:hAnsi="Times New Roman"/>
          <w:kern w:val="2"/>
          <w:sz w:val="28"/>
          <w:szCs w:val="28"/>
        </w:rPr>
        <w:t xml:space="preserve"> 118, 121, 123 </w:t>
      </w:r>
      <w:r>
        <w:rPr>
          <w:rFonts w:ascii="Times New Roman" w:hAnsi="Times New Roman"/>
          <w:kern w:val="2"/>
          <w:sz w:val="28"/>
          <w:szCs w:val="28"/>
        </w:rPr>
        <w:t>Земельного кодексу України, Закону України  "Про Державний земельний кадастр", керуючись Законом України "Про місцеве самоврядування в Україні", 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C0675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 xml:space="preserve"> 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FE40BE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790EC2CC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14:paraId="46540245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14:paraId="1FE7FC24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14:paraId="21C0BA36" w14:textId="0D1090D4" w:rsidR="00476BC7" w:rsidRDefault="00476BC7" w:rsidP="00D947C9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r w:rsidR="00C06754">
        <w:rPr>
          <w:rFonts w:ascii="Times New Roman" w:hAnsi="Times New Roman"/>
          <w:kern w:val="1"/>
          <w:sz w:val="28"/>
          <w:szCs w:val="28"/>
        </w:rPr>
        <w:t>Грикуляку Павлу Тарасовичу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C06754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:001:0</w:t>
      </w:r>
      <w:r w:rsidR="00895FE5">
        <w:rPr>
          <w:rFonts w:ascii="Times New Roman" w:hAnsi="Times New Roman"/>
          <w:kern w:val="1"/>
          <w:sz w:val="28"/>
          <w:szCs w:val="28"/>
        </w:rPr>
        <w:t>3</w:t>
      </w:r>
      <w:r w:rsidR="00C06754">
        <w:rPr>
          <w:rFonts w:ascii="Times New Roman" w:hAnsi="Times New Roman"/>
          <w:kern w:val="1"/>
          <w:sz w:val="28"/>
          <w:szCs w:val="28"/>
        </w:rPr>
        <w:t>39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) загальною площею </w:t>
      </w:r>
      <w:r w:rsidR="00895FE5">
        <w:rPr>
          <w:rFonts w:ascii="Times New Roman" w:hAnsi="Times New Roman"/>
          <w:kern w:val="1"/>
          <w:sz w:val="28"/>
          <w:szCs w:val="28"/>
        </w:rPr>
        <w:t>0,</w:t>
      </w:r>
      <w:r w:rsidR="00C06754">
        <w:rPr>
          <w:rFonts w:ascii="Times New Roman" w:hAnsi="Times New Roman"/>
          <w:kern w:val="1"/>
          <w:sz w:val="28"/>
          <w:szCs w:val="28"/>
        </w:rPr>
        <w:t>4041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, </w:t>
      </w:r>
      <w:r w:rsidR="00895FE5">
        <w:rPr>
          <w:rFonts w:ascii="Times New Roman" w:hAnsi="Times New Roman"/>
          <w:kern w:val="1"/>
          <w:sz w:val="28"/>
          <w:szCs w:val="28"/>
        </w:rPr>
        <w:t xml:space="preserve">урочище </w:t>
      </w:r>
      <w:r w:rsidR="00895FE5">
        <w:rPr>
          <w:rFonts w:ascii="Times New Roman" w:hAnsi="Times New Roman"/>
          <w:kern w:val="1"/>
          <w:sz w:val="28"/>
          <w:szCs w:val="28"/>
          <w:lang w:val="en-US"/>
        </w:rPr>
        <w:t>“</w:t>
      </w:r>
      <w:r w:rsidR="00C06754">
        <w:rPr>
          <w:rFonts w:ascii="Times New Roman" w:hAnsi="Times New Roman"/>
          <w:kern w:val="1"/>
          <w:sz w:val="28"/>
          <w:szCs w:val="28"/>
        </w:rPr>
        <w:t>Кути</w:t>
      </w:r>
      <w:r w:rsidR="00895FE5">
        <w:rPr>
          <w:rFonts w:ascii="Times New Roman" w:hAnsi="Times New Roman"/>
          <w:kern w:val="1"/>
          <w:sz w:val="28"/>
          <w:szCs w:val="28"/>
          <w:lang w:val="en-US"/>
        </w:rPr>
        <w:t>”</w:t>
      </w:r>
      <w:r w:rsidR="00C06754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>
        <w:rPr>
          <w:rFonts w:ascii="Times New Roman" w:hAnsi="Times New Roman"/>
          <w:kern w:val="1"/>
          <w:sz w:val="28"/>
          <w:szCs w:val="28"/>
        </w:rPr>
        <w:t>ведення особистого селянського господарства</w:t>
      </w:r>
      <w:r w:rsidRPr="00B1707D">
        <w:rPr>
          <w:rFonts w:ascii="Times New Roman" w:hAnsi="Times New Roman"/>
          <w:kern w:val="1"/>
          <w:sz w:val="28"/>
          <w:szCs w:val="28"/>
        </w:rPr>
        <w:t>.</w:t>
      </w:r>
    </w:p>
    <w:p w14:paraId="79B467E1" w14:textId="70DB2DBD" w:rsidR="00476BC7" w:rsidRPr="00B1707D" w:rsidRDefault="00895FE5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r w:rsidR="00C06754">
        <w:rPr>
          <w:rFonts w:ascii="Times New Roman" w:hAnsi="Times New Roman"/>
          <w:kern w:val="1"/>
          <w:sz w:val="28"/>
          <w:szCs w:val="28"/>
        </w:rPr>
        <w:t>Грикуляку Павлу Тарасовичу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D947C9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D947C9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35EEFA95" w14:textId="6C00EC4F" w:rsidR="00C40BF5" w:rsidRPr="00B1707D" w:rsidRDefault="00895FE5" w:rsidP="00895FE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01AFED21" w14:textId="3F6ECEAE" w:rsidR="00476BC7" w:rsidRPr="00B1707D" w:rsidRDefault="00895FE5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528AA02" w14:textId="77777777"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14:paraId="140EF037" w14:textId="77777777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1C221E29" w14:textId="77777777" w:rsidR="00D947C9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3EBDCDD" w14:textId="77777777" w:rsidR="00D947C9" w:rsidRPr="00B1707D" w:rsidRDefault="00D947C9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14:paraId="6A84FF8C" w14:textId="452D6F9C" w:rsidR="00476BC7" w:rsidRPr="00B1707D" w:rsidRDefault="001418A6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</w:t>
      </w:r>
    </w:p>
    <w:p w14:paraId="0B4C81F8" w14:textId="3EE8EE2F"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</w:t>
      </w:r>
      <w:r w:rsidR="001418A6">
        <w:rPr>
          <w:rFonts w:ascii="Times New Roman" w:hAnsi="Times New Roman"/>
          <w:b/>
          <w:kern w:val="1"/>
          <w:sz w:val="28"/>
          <w:szCs w:val="28"/>
        </w:rPr>
        <w:t xml:space="preserve">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   Богдан СТАНІСЛАВСЬКИЙ</w:t>
      </w:r>
    </w:p>
    <w:p w14:paraId="1122ADFC" w14:textId="6DA745CB" w:rsidR="002A33D9" w:rsidRDefault="001418A6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lastRenderedPageBreak/>
        <w:t xml:space="preserve"> </w:t>
      </w:r>
    </w:p>
    <w:p w14:paraId="6E31619B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777A7C74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10565CD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45DEE04D" w14:textId="72697120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124FD619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1BD534AE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5D52C882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4BE30023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5E89218B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4DD8C1BD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F8D4D40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AD93EB5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3B4770E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3EC3553D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6A9E0A5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1E1C11D4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5E4BD7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23457B10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3B8EDFD1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32D27F2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266252A5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250954CA" w14:textId="77777777" w:rsid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7206A2D8" w14:textId="77777777" w:rsidR="00895FE5" w:rsidRPr="00DD7BDA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3A2340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00B2B841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  <w:bookmarkStart w:id="0" w:name="_GoBack"/>
      <w:bookmarkEnd w:id="0"/>
    </w:p>
    <w:p w14:paraId="63534292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0C2DB449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069F9E8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0CA52BA0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378753A5" w14:textId="77777777" w:rsidR="00895FE5" w:rsidRPr="00A37D6F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5DA0B576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95E4582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09D7DAB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24EAE343" w14:textId="77777777" w:rsidR="00895FE5" w:rsidRPr="00A37D6F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621D4885" w14:textId="66BE2140" w:rsidR="00895FE5" w:rsidRDefault="00C06754" w:rsidP="00895F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="00895FE5">
        <w:rPr>
          <w:rFonts w:ascii="Times New Roman" w:hAnsi="Times New Roman"/>
          <w:sz w:val="28"/>
          <w:szCs w:val="28"/>
        </w:rPr>
        <w:tab/>
      </w:r>
      <w:r w:rsidR="00895FE5" w:rsidRPr="00A37D6F">
        <w:rPr>
          <w:rFonts w:ascii="Times New Roman" w:hAnsi="Times New Roman"/>
          <w:sz w:val="28"/>
          <w:szCs w:val="28"/>
        </w:rPr>
        <w:tab/>
      </w:r>
      <w:r w:rsidR="00895FE5" w:rsidRPr="00A37D6F">
        <w:rPr>
          <w:rFonts w:ascii="Times New Roman" w:hAnsi="Times New Roman"/>
          <w:sz w:val="28"/>
          <w:szCs w:val="28"/>
        </w:rPr>
        <w:tab/>
      </w:r>
      <w:r w:rsidR="00895FE5" w:rsidRPr="00A37D6F">
        <w:rPr>
          <w:rFonts w:ascii="Times New Roman" w:hAnsi="Times New Roman"/>
          <w:sz w:val="28"/>
          <w:szCs w:val="28"/>
        </w:rPr>
        <w:tab/>
      </w:r>
      <w:r w:rsidR="00895FE5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95FE5" w:rsidRPr="00A37D6F">
        <w:rPr>
          <w:rFonts w:ascii="Times New Roman" w:hAnsi="Times New Roman"/>
          <w:sz w:val="28"/>
          <w:szCs w:val="28"/>
        </w:rPr>
        <w:tab/>
        <w:t>"___"_____20</w:t>
      </w:r>
      <w:r w:rsidR="00895FE5">
        <w:rPr>
          <w:rFonts w:ascii="Times New Roman" w:hAnsi="Times New Roman"/>
          <w:sz w:val="28"/>
          <w:szCs w:val="28"/>
        </w:rPr>
        <w:t>21</w:t>
      </w:r>
      <w:r w:rsidR="00895FE5" w:rsidRPr="00A37D6F">
        <w:rPr>
          <w:rFonts w:ascii="Times New Roman" w:hAnsi="Times New Roman"/>
          <w:sz w:val="28"/>
          <w:szCs w:val="28"/>
        </w:rPr>
        <w:t>р.</w:t>
      </w:r>
    </w:p>
    <w:p w14:paraId="18740596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36071B38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49ABF102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6449C65F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7D4C12E2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6A7D6947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</w:p>
    <w:p w14:paraId="683CA853" w14:textId="77777777" w:rsidR="00895FE5" w:rsidRPr="00895FE5" w:rsidRDefault="00895FE5" w:rsidP="00895FE5">
      <w:pPr>
        <w:pStyle w:val="a6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 xml:space="preserve">Заступник начальника відділу земельних </w:t>
      </w:r>
    </w:p>
    <w:p w14:paraId="7A1268B1" w14:textId="77777777" w:rsidR="00895FE5" w:rsidRPr="00895FE5" w:rsidRDefault="00895FE5" w:rsidP="00895FE5">
      <w:pPr>
        <w:pStyle w:val="a6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7A795A6F" w14:textId="736B31FB" w:rsidR="00476BC7" w:rsidRPr="00A22954" w:rsidRDefault="00895FE5" w:rsidP="00A22954">
      <w:pPr>
        <w:pStyle w:val="a6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Любов БУРДЕНЮК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sectPr w:rsidR="00476BC7" w:rsidRPr="00A22954" w:rsidSect="00C40BF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2C30" w14:textId="77777777" w:rsidR="00C40BF5" w:rsidRDefault="00C40BF5" w:rsidP="00C40BF5">
      <w:pPr>
        <w:spacing w:after="0" w:line="240" w:lineRule="auto"/>
      </w:pPr>
      <w:r>
        <w:separator/>
      </w:r>
    </w:p>
  </w:endnote>
  <w:endnote w:type="continuationSeparator" w:id="0">
    <w:p w14:paraId="177447CE" w14:textId="77777777" w:rsidR="00C40BF5" w:rsidRDefault="00C40BF5" w:rsidP="00C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B389" w14:textId="77777777" w:rsidR="00C40BF5" w:rsidRDefault="00C40BF5" w:rsidP="00C40BF5">
      <w:pPr>
        <w:spacing w:after="0" w:line="240" w:lineRule="auto"/>
      </w:pPr>
      <w:r>
        <w:separator/>
      </w:r>
    </w:p>
  </w:footnote>
  <w:footnote w:type="continuationSeparator" w:id="0">
    <w:p w14:paraId="1B2C2622" w14:textId="77777777" w:rsidR="00C40BF5" w:rsidRDefault="00C40BF5" w:rsidP="00C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FFA4" w14:textId="1FD393E7" w:rsidR="00C40BF5" w:rsidRDefault="00C40BF5" w:rsidP="00C40BF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1418A6"/>
    <w:rsid w:val="002557AA"/>
    <w:rsid w:val="0028218F"/>
    <w:rsid w:val="002A33D9"/>
    <w:rsid w:val="00404EF0"/>
    <w:rsid w:val="00476BC7"/>
    <w:rsid w:val="004A24C1"/>
    <w:rsid w:val="00706119"/>
    <w:rsid w:val="00895FE5"/>
    <w:rsid w:val="008E4B5C"/>
    <w:rsid w:val="00985894"/>
    <w:rsid w:val="009C66CE"/>
    <w:rsid w:val="00A22954"/>
    <w:rsid w:val="00BF19E8"/>
    <w:rsid w:val="00C06754"/>
    <w:rsid w:val="00C40BF5"/>
    <w:rsid w:val="00D85F23"/>
    <w:rsid w:val="00D947C9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7C8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40B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40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40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A1A1-CC2F-4E5B-B447-B0C7673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15</cp:revision>
  <cp:lastPrinted>2021-09-24T12:04:00Z</cp:lastPrinted>
  <dcterms:created xsi:type="dcterms:W3CDTF">2020-12-18T08:45:00Z</dcterms:created>
  <dcterms:modified xsi:type="dcterms:W3CDTF">2021-09-24T12:06:00Z</dcterms:modified>
</cp:coreProperties>
</file>